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7F5B8D">
        <w:tc>
          <w:tcPr>
            <w:tcW w:w="2250" w:type="dxa"/>
          </w:tcPr>
          <w:p w14:paraId="3E968997" w14:textId="15CF79F2" w:rsidR="00B34FB2" w:rsidRPr="00E10B62" w:rsidRDefault="005C4658"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54A5002C" w:rsidR="00B34FB2" w:rsidRPr="00E10B62" w:rsidRDefault="005C4658" w:rsidP="00B34FB2">
            <w:pPr>
              <w:jc w:val="both"/>
              <w:rPr>
                <w:rFonts w:ascii="Calibri" w:hAnsi="Calibri" w:cs="Calibri"/>
              </w:rPr>
            </w:pPr>
            <w:r>
              <w:rPr>
                <w:rFonts w:ascii="Calibri" w:hAnsi="Calibri" w:cs="Calibri"/>
              </w:rPr>
              <w:t>EFB</w:t>
            </w:r>
            <w:r w:rsidR="003638E3">
              <w:rPr>
                <w:rFonts w:ascii="Calibri" w:hAnsi="Calibri" w:cs="Calibri"/>
              </w:rPr>
              <w:t>-A9a</w:t>
            </w:r>
          </w:p>
        </w:tc>
      </w:tr>
      <w:tr w:rsidR="00625AC2" w:rsidRPr="00E10B62" w14:paraId="046F82D7" w14:textId="77777777" w:rsidTr="007F5B8D">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E10B62" w:rsidRDefault="00B34FB2" w:rsidP="00B34FB2">
            <w:pPr>
              <w:jc w:val="both"/>
              <w:rPr>
                <w:rFonts w:ascii="Calibri" w:hAnsi="Calibri" w:cs="Calibri"/>
              </w:rPr>
            </w:pPr>
          </w:p>
        </w:tc>
      </w:tr>
      <w:tr w:rsidR="00625AC2" w:rsidRPr="00E10B62" w14:paraId="02A67778" w14:textId="77777777" w:rsidTr="007F5B8D">
        <w:tc>
          <w:tcPr>
            <w:tcW w:w="2250" w:type="dxa"/>
          </w:tcPr>
          <w:p w14:paraId="44FB1985" w14:textId="198CC8F7" w:rsidR="00B34FB2" w:rsidRPr="00E10B62" w:rsidRDefault="005C4658"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3D86CD35" w:rsidR="00B34FB2" w:rsidRPr="00E10B62" w:rsidRDefault="006063CB" w:rsidP="00B34FB2">
            <w:pPr>
              <w:jc w:val="both"/>
              <w:rPr>
                <w:rFonts w:ascii="Calibri" w:hAnsi="Calibri" w:cs="Calibri"/>
              </w:rPr>
            </w:pPr>
            <w:r w:rsidRPr="006063CB">
              <w:rPr>
                <w:rFonts w:ascii="Calibri" w:hAnsi="Calibri" w:cs="Calibri"/>
              </w:rPr>
              <w:t>Floor Surfaces at Commonly Accessible Routes</w:t>
            </w:r>
          </w:p>
        </w:tc>
      </w:tr>
      <w:tr w:rsidR="00625AC2" w:rsidRPr="00E10B62" w14:paraId="016D2F04" w14:textId="77777777" w:rsidTr="007F5B8D">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625AC2" w:rsidRPr="00E10B62" w14:paraId="7597D364" w14:textId="77777777" w:rsidTr="007F5B8D">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7F5B8D">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B34FB2" w:rsidRPr="00E10B62" w14:paraId="7734565C" w14:textId="77777777" w:rsidTr="007F5B8D">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5E02E505" w:rsidR="00B34FB2" w:rsidRPr="00E10B62" w:rsidRDefault="00807BB5" w:rsidP="00B34FB2">
            <w:pPr>
              <w:jc w:val="both"/>
              <w:rPr>
                <w:rFonts w:ascii="Calibri" w:hAnsi="Calibri" w:cs="Calibri"/>
              </w:rPr>
            </w:pPr>
            <w:r w:rsidRPr="00F8638B">
              <w:rPr>
                <w:rFonts w:ascii="Calibri" w:hAnsi="Calibri" w:cs="Calibri"/>
              </w:rPr>
              <w:t>Accessible Routes at Common Area</w:t>
            </w:r>
          </w:p>
        </w:tc>
      </w:tr>
      <w:tr w:rsidR="00B34FB2" w:rsidRPr="00E10B62" w14:paraId="41960692" w14:textId="77777777" w:rsidTr="007F5B8D">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E10B62" w:rsidRDefault="00B34FB2" w:rsidP="00B34FB2">
            <w:pPr>
              <w:jc w:val="both"/>
              <w:rPr>
                <w:rFonts w:ascii="Calibri" w:hAnsi="Calibri" w:cs="Calibri"/>
              </w:rPr>
            </w:pPr>
          </w:p>
        </w:tc>
      </w:tr>
      <w:tr w:rsidR="00B34FB2" w:rsidRPr="00E10B62" w14:paraId="4A41B2CC" w14:textId="77777777" w:rsidTr="007F5B8D">
        <w:tc>
          <w:tcPr>
            <w:tcW w:w="2250" w:type="dxa"/>
          </w:tcPr>
          <w:p w14:paraId="19048364" w14:textId="739AE59A" w:rsidR="00B34FB2" w:rsidRPr="00E10B62" w:rsidRDefault="007F5B8D"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41169A86" w14:textId="777B3BC6" w:rsidR="00E275A6" w:rsidRPr="00E275A6" w:rsidRDefault="00E275A6" w:rsidP="00E275A6">
            <w:pPr>
              <w:jc w:val="both"/>
              <w:rPr>
                <w:rFonts w:ascii="Calibri" w:hAnsi="Calibri" w:cs="Calibri"/>
              </w:rPr>
            </w:pPr>
            <w:r w:rsidRPr="00E275A6">
              <w:rPr>
                <w:rFonts w:ascii="Calibri" w:hAnsi="Calibri" w:cs="Calibri"/>
              </w:rPr>
              <w:t>Floor surfaces should comply with Division 4</w:t>
            </w:r>
            <w:r w:rsidR="006063CB">
              <w:rPr>
                <w:rStyle w:val="FootnoteReference"/>
                <w:rFonts w:ascii="Calibri" w:hAnsi="Calibri" w:cs="Calibri"/>
              </w:rPr>
              <w:footnoteReference w:id="1"/>
            </w:r>
            <w:r w:rsidRPr="00E275A6">
              <w:rPr>
                <w:rFonts w:ascii="Calibri" w:hAnsi="Calibri" w:cs="Calibri"/>
              </w:rPr>
              <w:t>. Slip-resistant floor finishes should be used, shiny and reflective floors such as marble, glazed tiles and the like should be avoided.</w:t>
            </w:r>
          </w:p>
          <w:p w14:paraId="1B32DD39" w14:textId="77777777" w:rsidR="00E275A6" w:rsidRPr="00E275A6" w:rsidRDefault="00E275A6" w:rsidP="00E275A6">
            <w:pPr>
              <w:jc w:val="both"/>
              <w:rPr>
                <w:rFonts w:ascii="Calibri" w:hAnsi="Calibri" w:cs="Calibri"/>
              </w:rPr>
            </w:pPr>
          </w:p>
          <w:p w14:paraId="649AF01E" w14:textId="6CAE57C6" w:rsidR="00B34FB2" w:rsidRPr="00E10B62" w:rsidRDefault="00E275A6" w:rsidP="00E275A6">
            <w:pPr>
              <w:jc w:val="both"/>
              <w:rPr>
                <w:rFonts w:ascii="Calibri" w:hAnsi="Calibri" w:cs="Calibri"/>
              </w:rPr>
            </w:pPr>
            <w:r w:rsidRPr="00E275A6">
              <w:rPr>
                <w:rFonts w:ascii="Calibri" w:hAnsi="Calibri" w:cs="Calibri"/>
              </w:rPr>
              <w:t>Open jointed pavers or aeration paver blocks with uneven or very rough surface should be avoided at external open spaces.</w:t>
            </w:r>
          </w:p>
        </w:tc>
      </w:tr>
      <w:tr w:rsidR="00B34FB2" w:rsidRPr="00E10B62" w14:paraId="0EAAF124" w14:textId="77777777" w:rsidTr="007F5B8D">
        <w:tc>
          <w:tcPr>
            <w:tcW w:w="2250" w:type="dxa"/>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E10B62" w:rsidRDefault="00B34FB2" w:rsidP="00B34FB2">
            <w:pPr>
              <w:jc w:val="both"/>
              <w:rPr>
                <w:rFonts w:ascii="Calibri" w:hAnsi="Calibri" w:cs="Calibri"/>
              </w:rPr>
            </w:pPr>
          </w:p>
        </w:tc>
      </w:tr>
      <w:tr w:rsidR="00B34FB2" w:rsidRPr="00E10B62" w14:paraId="3CB14E1A" w14:textId="77777777" w:rsidTr="007F5B8D">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67D2105D" w14:textId="77777777" w:rsidR="00E275A6" w:rsidRDefault="00BE0562" w:rsidP="00E275A6">
            <w:pPr>
              <w:pStyle w:val="ListParagraph"/>
              <w:numPr>
                <w:ilvl w:val="0"/>
                <w:numId w:val="2"/>
              </w:numPr>
              <w:jc w:val="both"/>
              <w:rPr>
                <w:rFonts w:ascii="Calibri" w:hAnsi="Calibri" w:cs="Calibri"/>
              </w:rPr>
            </w:pPr>
            <w:r>
              <w:rPr>
                <w:rFonts w:ascii="Calibri" w:hAnsi="Calibri" w:cs="Calibri"/>
              </w:rPr>
              <w:t xml:space="preserve">The floor finishes </w:t>
            </w:r>
            <w:r w:rsidR="00693625" w:rsidRPr="00693625">
              <w:rPr>
                <w:rFonts w:ascii="Calibri" w:hAnsi="Calibri" w:cs="Calibri"/>
              </w:rPr>
              <w:t xml:space="preserve">along </w:t>
            </w:r>
            <w:r w:rsidR="00C77BC8" w:rsidRPr="00057BA7">
              <w:rPr>
                <w:rFonts w:ascii="Calibri" w:hAnsi="Calibri" w:cs="Calibri"/>
              </w:rPr>
              <w:t>major access route</w:t>
            </w:r>
            <w:r w:rsidR="004F1A18" w:rsidRPr="00057BA7">
              <w:rPr>
                <w:rFonts w:ascii="Calibri" w:hAnsi="Calibri" w:cs="Calibri"/>
              </w:rPr>
              <w:t>(s)</w:t>
            </w:r>
            <w:r w:rsidR="00FF50A5">
              <w:rPr>
                <w:rStyle w:val="FootnoteReference"/>
                <w:rFonts w:ascii="Calibri" w:hAnsi="Calibri" w:cs="Calibri"/>
              </w:rPr>
              <w:footnoteReference w:id="2"/>
            </w:r>
            <w:r>
              <w:rPr>
                <w:rFonts w:ascii="Calibri" w:hAnsi="Calibri" w:cs="Calibri"/>
              </w:rPr>
              <w:t xml:space="preserve"> </w:t>
            </w:r>
            <w:r w:rsidR="00E275A6">
              <w:rPr>
                <w:rFonts w:ascii="Calibri" w:hAnsi="Calibri" w:cs="Calibri" w:hint="eastAsia"/>
              </w:rPr>
              <w:t>shall</w:t>
            </w:r>
            <w:r w:rsidR="00E275A6" w:rsidRPr="00EF1D3B">
              <w:rPr>
                <w:rFonts w:ascii="Calibri" w:hAnsi="Calibri" w:cs="Calibri"/>
              </w:rPr>
              <w:t xml:space="preserve"> meet the following minimum slip-resistance requirements</w:t>
            </w:r>
            <w:r w:rsidR="00E275A6">
              <w:rPr>
                <w:rFonts w:ascii="Calibri" w:hAnsi="Calibri" w:cs="Calibri" w:hint="eastAsia"/>
              </w:rPr>
              <w:t>:</w:t>
            </w:r>
          </w:p>
          <w:p w14:paraId="00CABF18" w14:textId="77777777" w:rsidR="00E275A6" w:rsidRDefault="00E275A6" w:rsidP="00E275A6">
            <w:pPr>
              <w:pStyle w:val="ListParagraph"/>
              <w:numPr>
                <w:ilvl w:val="1"/>
                <w:numId w:val="2"/>
              </w:numPr>
              <w:jc w:val="both"/>
              <w:rPr>
                <w:rFonts w:ascii="Calibri" w:hAnsi="Calibri" w:cs="Calibri"/>
              </w:rPr>
            </w:pPr>
            <w:r w:rsidRPr="00EF1D3B">
              <w:rPr>
                <w:rFonts w:ascii="Calibri" w:hAnsi="Calibri" w:cs="Calibri"/>
              </w:rPr>
              <w:t>A static coefficient of friction (SCOF) greater than 0.5; or</w:t>
            </w:r>
          </w:p>
          <w:p w14:paraId="7D11A021" w14:textId="77777777" w:rsidR="00E275A6" w:rsidRDefault="00E275A6" w:rsidP="00E275A6">
            <w:pPr>
              <w:pStyle w:val="ListParagraph"/>
              <w:numPr>
                <w:ilvl w:val="1"/>
                <w:numId w:val="2"/>
              </w:numPr>
              <w:jc w:val="both"/>
              <w:rPr>
                <w:rFonts w:ascii="Calibri" w:hAnsi="Calibri" w:cs="Calibri"/>
              </w:rPr>
            </w:pPr>
            <w:r w:rsidRPr="00EF1D3B">
              <w:rPr>
                <w:rFonts w:ascii="Calibri" w:hAnsi="Calibri" w:cs="Calibri"/>
              </w:rPr>
              <w:t>A ramp test rating (DIN 51130) of at least R10.</w:t>
            </w:r>
          </w:p>
          <w:p w14:paraId="28391CD5" w14:textId="77777777" w:rsidR="00E275A6" w:rsidRPr="00EF1D3B" w:rsidRDefault="00E275A6" w:rsidP="00E275A6">
            <w:pPr>
              <w:pStyle w:val="ListParagraph"/>
              <w:ind w:left="792"/>
              <w:jc w:val="both"/>
              <w:rPr>
                <w:rFonts w:ascii="Calibri" w:hAnsi="Calibri" w:cs="Calibri"/>
              </w:rPr>
            </w:pPr>
          </w:p>
          <w:p w14:paraId="7A471E4D" w14:textId="77777777" w:rsidR="005764F6" w:rsidRPr="00891E2B" w:rsidRDefault="005764F6" w:rsidP="005764F6">
            <w:pPr>
              <w:pStyle w:val="ListParagraph"/>
              <w:numPr>
                <w:ilvl w:val="0"/>
                <w:numId w:val="2"/>
              </w:numPr>
              <w:spacing w:after="160" w:line="259" w:lineRule="auto"/>
              <w:jc w:val="both"/>
              <w:rPr>
                <w:rFonts w:ascii="Calibri" w:hAnsi="Calibri" w:cs="Calibri"/>
              </w:rPr>
            </w:pPr>
            <w:bookmarkStart w:id="4" w:name="_Hlk203117563"/>
            <w:r w:rsidRPr="00891E2B">
              <w:rPr>
                <w:rFonts w:ascii="Calibri" w:hAnsi="Calibri" w:cs="Calibri"/>
              </w:rPr>
              <w:t xml:space="preserve">When identifying the major access route(s), the circulation paths </w:t>
            </w:r>
            <w:r>
              <w:rPr>
                <w:rFonts w:ascii="Calibri" w:hAnsi="Calibri" w:cs="Calibri"/>
              </w:rPr>
              <w:t>accessing to</w:t>
            </w:r>
            <w:r w:rsidRPr="00891E2B">
              <w:rPr>
                <w:rFonts w:ascii="Calibri" w:hAnsi="Calibri" w:cs="Calibri"/>
              </w:rPr>
              <w:t xml:space="preserve"> all of the following space types</w:t>
            </w:r>
            <w:r>
              <w:rPr>
                <w:rFonts w:ascii="Calibri" w:hAnsi="Calibri" w:cs="Calibri"/>
              </w:rPr>
              <w:t xml:space="preserve"> from the main building entrance(s)</w:t>
            </w:r>
            <w:r w:rsidRPr="00891E2B">
              <w:rPr>
                <w:rFonts w:ascii="Calibri" w:hAnsi="Calibri" w:cs="Calibri"/>
              </w:rPr>
              <w:t xml:space="preserve"> shall be considered:</w:t>
            </w:r>
          </w:p>
          <w:p w14:paraId="15625F18" w14:textId="77777777" w:rsidR="005764F6" w:rsidRPr="00891E2B" w:rsidRDefault="005764F6" w:rsidP="005764F6">
            <w:pPr>
              <w:pStyle w:val="ListParagraph"/>
              <w:numPr>
                <w:ilvl w:val="1"/>
                <w:numId w:val="2"/>
              </w:numPr>
              <w:jc w:val="both"/>
              <w:rPr>
                <w:rFonts w:ascii="Calibri" w:hAnsi="Calibri" w:cs="Calibri"/>
              </w:rPr>
            </w:pPr>
            <w:r w:rsidRPr="00891E2B">
              <w:rPr>
                <w:rFonts w:ascii="Calibri" w:hAnsi="Calibri" w:cs="Calibri"/>
              </w:rPr>
              <w:t>Main lobby/ foyer;</w:t>
            </w:r>
          </w:p>
          <w:p w14:paraId="79E6DD94" w14:textId="77777777" w:rsidR="005764F6" w:rsidRPr="00891E2B" w:rsidRDefault="005764F6" w:rsidP="005764F6">
            <w:pPr>
              <w:pStyle w:val="ListParagraph"/>
              <w:numPr>
                <w:ilvl w:val="1"/>
                <w:numId w:val="2"/>
              </w:numPr>
              <w:jc w:val="both"/>
              <w:rPr>
                <w:rFonts w:ascii="Calibri" w:hAnsi="Calibri" w:cs="Calibri"/>
              </w:rPr>
            </w:pPr>
            <w:r w:rsidRPr="00891E2B">
              <w:rPr>
                <w:rFonts w:ascii="Calibri" w:hAnsi="Calibri" w:cs="Calibri"/>
              </w:rPr>
              <w:t>Lift lobbies;</w:t>
            </w:r>
          </w:p>
          <w:p w14:paraId="28CF6A02" w14:textId="77777777" w:rsidR="005764F6" w:rsidRPr="00891E2B" w:rsidRDefault="005764F6" w:rsidP="005764F6">
            <w:pPr>
              <w:pStyle w:val="ListParagraph"/>
              <w:numPr>
                <w:ilvl w:val="1"/>
                <w:numId w:val="2"/>
              </w:numPr>
              <w:jc w:val="both"/>
              <w:rPr>
                <w:rFonts w:ascii="Calibri" w:hAnsi="Calibri" w:cs="Calibri"/>
              </w:rPr>
            </w:pPr>
            <w:r w:rsidRPr="00891E2B">
              <w:rPr>
                <w:rFonts w:ascii="Calibri" w:hAnsi="Calibri" w:cs="Calibri"/>
              </w:rPr>
              <w:t>Clubhouse entrance;</w:t>
            </w:r>
          </w:p>
          <w:p w14:paraId="3822904A" w14:textId="77777777" w:rsidR="005764F6" w:rsidRPr="00891E2B" w:rsidRDefault="005764F6" w:rsidP="005764F6">
            <w:pPr>
              <w:pStyle w:val="ListParagraph"/>
              <w:numPr>
                <w:ilvl w:val="1"/>
                <w:numId w:val="2"/>
              </w:numPr>
              <w:jc w:val="both"/>
              <w:rPr>
                <w:rFonts w:ascii="Calibri" w:hAnsi="Calibri" w:cs="Calibri"/>
              </w:rPr>
            </w:pPr>
            <w:r w:rsidRPr="00891E2B">
              <w:rPr>
                <w:rFonts w:ascii="Calibri" w:hAnsi="Calibri" w:cs="Calibri"/>
              </w:rPr>
              <w:t>Shops, restaurants, cinemas, etc.;</w:t>
            </w:r>
          </w:p>
          <w:p w14:paraId="21063E40" w14:textId="77777777" w:rsidR="005764F6" w:rsidRPr="00891E2B" w:rsidRDefault="005764F6" w:rsidP="005764F6">
            <w:pPr>
              <w:pStyle w:val="ListParagraph"/>
              <w:numPr>
                <w:ilvl w:val="1"/>
                <w:numId w:val="2"/>
              </w:numPr>
              <w:jc w:val="both"/>
              <w:rPr>
                <w:rFonts w:ascii="Calibri" w:hAnsi="Calibri" w:cs="Calibri"/>
              </w:rPr>
            </w:pPr>
            <w:r w:rsidRPr="00891E2B">
              <w:rPr>
                <w:rFonts w:ascii="Calibri" w:hAnsi="Calibri" w:cs="Calibri"/>
              </w:rPr>
              <w:t>Toilets;</w:t>
            </w:r>
          </w:p>
          <w:p w14:paraId="078EEF27" w14:textId="77777777" w:rsidR="005764F6" w:rsidRPr="00891E2B" w:rsidRDefault="005764F6" w:rsidP="005764F6">
            <w:pPr>
              <w:pStyle w:val="ListParagraph"/>
              <w:numPr>
                <w:ilvl w:val="1"/>
                <w:numId w:val="2"/>
              </w:numPr>
              <w:spacing w:after="160" w:line="259" w:lineRule="auto"/>
              <w:jc w:val="both"/>
              <w:rPr>
                <w:rFonts w:ascii="Calibri" w:hAnsi="Calibri" w:cs="Calibri"/>
              </w:rPr>
            </w:pPr>
            <w:r w:rsidRPr="00891E2B">
              <w:rPr>
                <w:rFonts w:ascii="Calibri" w:hAnsi="Calibri" w:cs="Calibri"/>
              </w:rPr>
              <w:t>External recreational facilities.</w:t>
            </w:r>
          </w:p>
          <w:p w14:paraId="11794CBD" w14:textId="77777777" w:rsidR="005764F6" w:rsidRPr="00891E2B" w:rsidRDefault="005764F6" w:rsidP="005764F6">
            <w:pPr>
              <w:pStyle w:val="ListParagraph"/>
              <w:spacing w:after="160" w:line="259" w:lineRule="auto"/>
              <w:ind w:left="360"/>
              <w:jc w:val="both"/>
              <w:rPr>
                <w:rFonts w:ascii="Calibri" w:hAnsi="Calibri" w:cs="Calibri"/>
              </w:rPr>
            </w:pPr>
          </w:p>
          <w:p w14:paraId="0D30D64F" w14:textId="77777777" w:rsidR="009B27A4" w:rsidRPr="00891E2B" w:rsidRDefault="009B27A4" w:rsidP="009B27A4">
            <w:pPr>
              <w:pStyle w:val="ListParagraph"/>
              <w:numPr>
                <w:ilvl w:val="0"/>
                <w:numId w:val="2"/>
              </w:numPr>
              <w:spacing w:after="160" w:line="259" w:lineRule="auto"/>
              <w:jc w:val="both"/>
              <w:rPr>
                <w:rFonts w:ascii="Calibri" w:hAnsi="Calibri" w:cs="Calibri"/>
              </w:rPr>
            </w:pPr>
            <w:r w:rsidRPr="00B533C6">
              <w:rPr>
                <w:rFonts w:ascii="Calibri" w:hAnsi="Calibri" w:cs="Calibri"/>
              </w:rPr>
              <w:t>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requirements. This is to provide safe and inclusive access, particularly for elderly individuals</w:t>
            </w:r>
            <w:r w:rsidRPr="00891E2B">
              <w:rPr>
                <w:rFonts w:ascii="Calibri" w:hAnsi="Calibri" w:cs="Calibri"/>
              </w:rPr>
              <w:t xml:space="preserve">. </w:t>
            </w:r>
          </w:p>
          <w:bookmarkEnd w:id="4"/>
          <w:p w14:paraId="4027C009" w14:textId="77777777" w:rsidR="00C036A5" w:rsidRDefault="00BE0562" w:rsidP="00C036A5">
            <w:pPr>
              <w:pStyle w:val="ListParagraph"/>
              <w:numPr>
                <w:ilvl w:val="0"/>
                <w:numId w:val="2"/>
              </w:numPr>
              <w:spacing w:after="160" w:line="259" w:lineRule="auto"/>
              <w:jc w:val="both"/>
              <w:rPr>
                <w:rFonts w:ascii="Calibri" w:hAnsi="Calibri" w:cs="Calibri"/>
              </w:rPr>
            </w:pPr>
            <w:r w:rsidRPr="00BE0562">
              <w:rPr>
                <w:rFonts w:ascii="Calibri" w:hAnsi="Calibri" w:cs="Calibri"/>
              </w:rPr>
              <w:lastRenderedPageBreak/>
              <w:t xml:space="preserve">External open spaces </w:t>
            </w:r>
            <w:r w:rsidRPr="00693625">
              <w:rPr>
                <w:rFonts w:ascii="Calibri" w:hAnsi="Calibri" w:cs="Calibri"/>
              </w:rPr>
              <w:t xml:space="preserve">along </w:t>
            </w:r>
            <w:r w:rsidRPr="00057BA7">
              <w:rPr>
                <w:rFonts w:ascii="Calibri" w:hAnsi="Calibri" w:cs="Calibri"/>
              </w:rPr>
              <w:t>major access route(s)</w:t>
            </w:r>
            <w:r>
              <w:rPr>
                <w:rFonts w:ascii="Calibri" w:hAnsi="Calibri" w:cs="Calibri"/>
              </w:rPr>
              <w:t xml:space="preserve"> s</w:t>
            </w:r>
            <w:r w:rsidRPr="00BE0562">
              <w:rPr>
                <w:rFonts w:ascii="Calibri" w:hAnsi="Calibri" w:cs="Calibri"/>
              </w:rPr>
              <w:t>hall not include open jointed pavers or aeration paver blocks with uneven or excessively rough surfaces</w:t>
            </w:r>
            <w:r>
              <w:rPr>
                <w:rFonts w:ascii="Calibri" w:hAnsi="Calibri" w:cs="Calibri"/>
              </w:rPr>
              <w:t>.</w:t>
            </w:r>
          </w:p>
          <w:p w14:paraId="0BAE66FA" w14:textId="0B8A9C60" w:rsidR="00C036A5" w:rsidRPr="00C036A5" w:rsidRDefault="00C036A5" w:rsidP="009B27A4">
            <w:pPr>
              <w:jc w:val="both"/>
              <w:rPr>
                <w:rFonts w:ascii="Calibri" w:hAnsi="Calibri" w:cs="Calibri"/>
              </w:rPr>
            </w:pPr>
          </w:p>
        </w:tc>
      </w:tr>
      <w:tr w:rsidR="008C3F9C" w:rsidRPr="00E10B62" w14:paraId="28B12892" w14:textId="77777777" w:rsidTr="007F5B8D">
        <w:tc>
          <w:tcPr>
            <w:tcW w:w="2250" w:type="dxa"/>
          </w:tcPr>
          <w:p w14:paraId="759B893F" w14:textId="08B4E506" w:rsidR="008C3F9C" w:rsidRPr="00E10B62" w:rsidRDefault="008C3F9C" w:rsidP="00B34FB2">
            <w:pPr>
              <w:rPr>
                <w:rFonts w:ascii="Calibri" w:hAnsi="Calibri" w:cs="Calibri"/>
              </w:rPr>
            </w:pPr>
            <w:r>
              <w:rPr>
                <w:rFonts w:ascii="Calibri" w:hAnsi="Calibri" w:cs="Calibri"/>
              </w:rPr>
              <w:lastRenderedPageBreak/>
              <w:t>Submittals:</w:t>
            </w:r>
          </w:p>
        </w:tc>
        <w:tc>
          <w:tcPr>
            <w:tcW w:w="6776" w:type="dxa"/>
          </w:tcPr>
          <w:p w14:paraId="098CF5C1" w14:textId="6FE64ABA" w:rsidR="005F1F37" w:rsidRDefault="005C4658" w:rsidP="005F1F37">
            <w:pPr>
              <w:pStyle w:val="ListParagraph"/>
              <w:numPr>
                <w:ilvl w:val="0"/>
                <w:numId w:val="3"/>
              </w:numPr>
              <w:jc w:val="both"/>
              <w:rPr>
                <w:rFonts w:ascii="Calibri" w:hAnsi="Calibri" w:cs="Calibri"/>
              </w:rPr>
            </w:pPr>
            <w:r>
              <w:rPr>
                <w:rFonts w:ascii="Calibri" w:hAnsi="Calibri" w:cs="Calibri"/>
              </w:rPr>
              <w:t>EFB</w:t>
            </w:r>
            <w:r w:rsidR="003638E3">
              <w:rPr>
                <w:rFonts w:ascii="Calibri" w:hAnsi="Calibri" w:cs="Calibri"/>
              </w:rPr>
              <w:t>-A9a</w:t>
            </w:r>
            <w:r w:rsidR="005F1F37">
              <w:rPr>
                <w:rFonts w:ascii="Calibri" w:hAnsi="Calibri" w:cs="Calibri"/>
              </w:rPr>
              <w:t>_01</w:t>
            </w:r>
          </w:p>
          <w:p w14:paraId="7E0DF11D" w14:textId="17185825" w:rsidR="004F1A18" w:rsidRDefault="004F1A18" w:rsidP="004F1A18">
            <w:pPr>
              <w:spacing w:before="60" w:after="60"/>
              <w:ind w:left="360"/>
              <w:jc w:val="both"/>
              <w:rPr>
                <w:rFonts w:ascii="Calibri" w:hAnsi="Calibri" w:cs="Calibri"/>
              </w:rPr>
            </w:pPr>
            <w:r>
              <w:rPr>
                <w:rFonts w:ascii="Calibri" w:hAnsi="Calibri" w:cs="Calibri"/>
              </w:rPr>
              <w:t>Provide annotated layout drawing(s) to identify:</w:t>
            </w:r>
          </w:p>
          <w:p w14:paraId="6AED3257" w14:textId="771816D4" w:rsidR="004F1A18" w:rsidRPr="008C3F9C" w:rsidRDefault="004F1A18" w:rsidP="00BE0562">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Pr="00C77BC8">
              <w:rPr>
                <w:rFonts w:ascii="Calibri" w:hAnsi="Calibri" w:cs="Calibri"/>
              </w:rPr>
              <w:t>major access route</w:t>
            </w:r>
            <w:r>
              <w:rPr>
                <w:rFonts w:ascii="Calibri" w:hAnsi="Calibri" w:cs="Calibri"/>
              </w:rPr>
              <w:t>(s)</w:t>
            </w:r>
            <w:r w:rsidR="00167945">
              <w:rPr>
                <w:rFonts w:ascii="Calibri" w:hAnsi="Calibri" w:cs="Calibri"/>
              </w:rPr>
              <w:t>.</w:t>
            </w:r>
          </w:p>
        </w:tc>
      </w:tr>
      <w:tr w:rsidR="00BE0562" w:rsidRPr="00E10B62" w14:paraId="1B5AA616" w14:textId="77777777" w:rsidTr="007F5B8D">
        <w:tc>
          <w:tcPr>
            <w:tcW w:w="2250" w:type="dxa"/>
          </w:tcPr>
          <w:p w14:paraId="54A9CCFF" w14:textId="643A88A5" w:rsidR="00BE0562" w:rsidRDefault="00BE0562" w:rsidP="00BE0562">
            <w:pPr>
              <w:rPr>
                <w:rFonts w:ascii="Calibri" w:hAnsi="Calibri" w:cs="Calibri"/>
              </w:rPr>
            </w:pPr>
          </w:p>
        </w:tc>
        <w:tc>
          <w:tcPr>
            <w:tcW w:w="6776" w:type="dxa"/>
          </w:tcPr>
          <w:p w14:paraId="4B17BF55" w14:textId="1EE34E06" w:rsidR="00BE0562" w:rsidRDefault="005C4658" w:rsidP="00BE0562">
            <w:pPr>
              <w:pStyle w:val="ListParagraph"/>
              <w:numPr>
                <w:ilvl w:val="0"/>
                <w:numId w:val="3"/>
              </w:numPr>
              <w:jc w:val="both"/>
              <w:rPr>
                <w:rFonts w:ascii="Calibri" w:hAnsi="Calibri" w:cs="Calibri"/>
              </w:rPr>
            </w:pPr>
            <w:r>
              <w:rPr>
                <w:rFonts w:ascii="Calibri" w:hAnsi="Calibri" w:cs="Calibri"/>
              </w:rPr>
              <w:t>EFB</w:t>
            </w:r>
            <w:r w:rsidR="00BE0562">
              <w:rPr>
                <w:rFonts w:ascii="Calibri" w:hAnsi="Calibri" w:cs="Calibri"/>
              </w:rPr>
              <w:t>-A9a_02</w:t>
            </w:r>
          </w:p>
          <w:p w14:paraId="5FE5FD22" w14:textId="77777777" w:rsidR="00E275A6" w:rsidRDefault="00E275A6" w:rsidP="00E275A6">
            <w:pPr>
              <w:spacing w:before="60" w:after="60"/>
              <w:ind w:left="360"/>
              <w:jc w:val="both"/>
              <w:rPr>
                <w:rFonts w:ascii="Calibri" w:hAnsi="Calibri" w:cs="Calibri"/>
              </w:rPr>
            </w:pPr>
            <w:r>
              <w:rPr>
                <w:rFonts w:ascii="Calibri" w:hAnsi="Calibri" w:cs="Calibri"/>
              </w:rPr>
              <w:t>Provide catalogue(s) and/ or laboratory report(s) to demonstrate:</w:t>
            </w:r>
          </w:p>
          <w:p w14:paraId="152CFAF7" w14:textId="77777777" w:rsidR="00E275A6" w:rsidRDefault="00E275A6" w:rsidP="00E275A6">
            <w:pPr>
              <w:pStyle w:val="ListParagraph"/>
              <w:numPr>
                <w:ilvl w:val="0"/>
                <w:numId w:val="6"/>
              </w:numPr>
              <w:jc w:val="both"/>
              <w:rPr>
                <w:rFonts w:ascii="Calibri" w:hAnsi="Calibri" w:cs="Calibri"/>
              </w:rPr>
            </w:pPr>
            <w:r>
              <w:rPr>
                <w:rFonts w:ascii="Calibri" w:hAnsi="Calibri" w:cs="Calibri"/>
              </w:rPr>
              <w:t xml:space="preserve">The </w:t>
            </w:r>
            <w:r w:rsidRPr="00EF1D3B">
              <w:rPr>
                <w:rFonts w:ascii="Calibri" w:hAnsi="Calibri" w:cs="Calibri"/>
              </w:rPr>
              <w:t>SCOF</w:t>
            </w:r>
            <w:r>
              <w:rPr>
                <w:rFonts w:ascii="Calibri" w:hAnsi="Calibri" w:cs="Calibri" w:hint="eastAsia"/>
              </w:rPr>
              <w:t>/ ramp test rating</w:t>
            </w:r>
            <w:r w:rsidRPr="00EF1D3B">
              <w:rPr>
                <w:rFonts w:ascii="Calibri" w:hAnsi="Calibri" w:cs="Calibri"/>
              </w:rPr>
              <w:t xml:space="preserve"> </w:t>
            </w:r>
            <w:r>
              <w:rPr>
                <w:rFonts w:ascii="Calibri" w:hAnsi="Calibri" w:cs="Calibri"/>
              </w:rPr>
              <w:t>of the floor finishes is greater than 0.5</w:t>
            </w:r>
            <w:r>
              <w:rPr>
                <w:rFonts w:ascii="Calibri" w:hAnsi="Calibri" w:cs="Calibri" w:hint="eastAsia"/>
              </w:rPr>
              <w:t>/ R10</w:t>
            </w:r>
            <w:r>
              <w:rPr>
                <w:rFonts w:ascii="Calibri" w:hAnsi="Calibri" w:cs="Calibri"/>
              </w:rPr>
              <w:t>.</w:t>
            </w:r>
          </w:p>
          <w:p w14:paraId="112A35B2" w14:textId="2D4F2F18" w:rsidR="00BE0562" w:rsidRPr="00BE0562" w:rsidRDefault="00BE0562" w:rsidP="00BE0562">
            <w:pPr>
              <w:jc w:val="both"/>
              <w:rPr>
                <w:rFonts w:ascii="Calibri" w:hAnsi="Calibri" w:cs="Calibri"/>
              </w:rPr>
            </w:pPr>
          </w:p>
        </w:tc>
      </w:tr>
      <w:tr w:rsidR="00BE0562" w:rsidRPr="00E10B62" w14:paraId="74A8AD67" w14:textId="77777777" w:rsidTr="007F5B8D">
        <w:tc>
          <w:tcPr>
            <w:tcW w:w="2250" w:type="dxa"/>
          </w:tcPr>
          <w:p w14:paraId="20D78916" w14:textId="77777777" w:rsidR="00BE0562" w:rsidRDefault="00BE0562" w:rsidP="00BE0562">
            <w:pPr>
              <w:rPr>
                <w:rFonts w:ascii="Calibri" w:hAnsi="Calibri" w:cs="Calibri"/>
              </w:rPr>
            </w:pPr>
          </w:p>
        </w:tc>
        <w:tc>
          <w:tcPr>
            <w:tcW w:w="6776" w:type="dxa"/>
          </w:tcPr>
          <w:p w14:paraId="44B098D9" w14:textId="4DC2CF31" w:rsidR="00BE0562" w:rsidRDefault="005C4658" w:rsidP="00BE0562">
            <w:pPr>
              <w:pStyle w:val="ListParagraph"/>
              <w:numPr>
                <w:ilvl w:val="0"/>
                <w:numId w:val="3"/>
              </w:numPr>
              <w:jc w:val="both"/>
              <w:rPr>
                <w:rFonts w:ascii="Calibri" w:hAnsi="Calibri" w:cs="Calibri"/>
              </w:rPr>
            </w:pPr>
            <w:r>
              <w:rPr>
                <w:rFonts w:ascii="Calibri" w:hAnsi="Calibri" w:cs="Calibri"/>
              </w:rPr>
              <w:t>EFB</w:t>
            </w:r>
            <w:r w:rsidR="00BE0562">
              <w:rPr>
                <w:rFonts w:ascii="Calibri" w:hAnsi="Calibri" w:cs="Calibri"/>
              </w:rPr>
              <w:t>-A9a_03</w:t>
            </w:r>
          </w:p>
          <w:p w14:paraId="45E498B2" w14:textId="77777777" w:rsidR="00BE0562" w:rsidRDefault="00BE0562" w:rsidP="00BE0562">
            <w:pPr>
              <w:spacing w:before="60" w:after="60"/>
              <w:ind w:left="360"/>
              <w:jc w:val="both"/>
              <w:rPr>
                <w:rFonts w:ascii="Calibri" w:hAnsi="Calibri" w:cs="Calibri"/>
              </w:rPr>
            </w:pPr>
            <w:r>
              <w:rPr>
                <w:rFonts w:ascii="Calibri" w:hAnsi="Calibri" w:cs="Calibri"/>
              </w:rPr>
              <w:t>Provide catalogue(s) and/ or sample photo(s)</w:t>
            </w:r>
            <w:r>
              <w:rPr>
                <w:rStyle w:val="FootnoteReference"/>
                <w:rFonts w:ascii="Calibri" w:hAnsi="Calibri" w:cs="Calibri"/>
              </w:rPr>
              <w:footnoteReference w:id="3"/>
            </w:r>
            <w:r>
              <w:rPr>
                <w:rFonts w:ascii="Calibri" w:hAnsi="Calibri" w:cs="Calibri"/>
              </w:rPr>
              <w:t xml:space="preserve"> to demonstrate:</w:t>
            </w:r>
          </w:p>
          <w:p w14:paraId="07B2E285" w14:textId="7A65023F" w:rsidR="00BE0562" w:rsidRDefault="00BE0562" w:rsidP="00BE0562">
            <w:pPr>
              <w:pStyle w:val="ListParagraph"/>
              <w:numPr>
                <w:ilvl w:val="0"/>
                <w:numId w:val="12"/>
              </w:numPr>
              <w:rPr>
                <w:rFonts w:ascii="Calibri" w:hAnsi="Calibri" w:cs="Calibri"/>
              </w:rPr>
            </w:pPr>
            <w:r>
              <w:rPr>
                <w:rFonts w:ascii="Calibri" w:hAnsi="Calibri" w:cs="Calibri"/>
              </w:rPr>
              <w:t>The floor finishes at e</w:t>
            </w:r>
            <w:r w:rsidRPr="00BE0562">
              <w:rPr>
                <w:rFonts w:ascii="Calibri" w:hAnsi="Calibri" w:cs="Calibri"/>
              </w:rPr>
              <w:t>xternal open spaces</w:t>
            </w:r>
            <w:r>
              <w:rPr>
                <w:rFonts w:ascii="Calibri" w:hAnsi="Calibri" w:cs="Calibri"/>
              </w:rPr>
              <w:t xml:space="preserve"> are without</w:t>
            </w:r>
            <w:r>
              <w:t xml:space="preserve"> </w:t>
            </w:r>
            <w:r w:rsidRPr="00BE0562">
              <w:rPr>
                <w:rFonts w:ascii="Calibri" w:hAnsi="Calibri" w:cs="Calibri"/>
              </w:rPr>
              <w:t>jointed pavers or aeration paver blocks with uneven or excessively rough surfaces.</w:t>
            </w:r>
          </w:p>
        </w:tc>
      </w:tr>
    </w:tbl>
    <w:p w14:paraId="382F8A98" w14:textId="78121836" w:rsidR="007631B8" w:rsidRDefault="007631B8" w:rsidP="00B34FB2">
      <w:pPr>
        <w:rPr>
          <w:rFonts w:ascii="Calibri" w:hAnsi="Calibri" w:cs="Calibri"/>
          <w:sz w:val="4"/>
          <w:szCs w:val="4"/>
        </w:rPr>
      </w:pPr>
    </w:p>
    <w:sectPr w:rsidR="007631B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8E61" w14:textId="77777777" w:rsidR="007F5B8D" w:rsidRPr="006D5D05" w:rsidRDefault="007F5B8D" w:rsidP="007F5B8D">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4DB10CBF" w14:textId="023AA1F8" w:rsidR="006063CB" w:rsidRPr="006063CB" w:rsidRDefault="006063CB" w:rsidP="005342C9">
      <w:pPr>
        <w:pStyle w:val="FootnoteText"/>
        <w:jc w:val="both"/>
        <w:rPr>
          <w:rFonts w:ascii="Calibri" w:hAnsi="Calibri" w:cs="Calibri"/>
          <w:i/>
          <w:iCs/>
        </w:rPr>
      </w:pPr>
      <w:r w:rsidRPr="006063CB">
        <w:rPr>
          <w:rStyle w:val="FootnoteReference"/>
          <w:rFonts w:ascii="Calibri" w:hAnsi="Calibri" w:cs="Calibri"/>
          <w:i/>
          <w:iCs/>
          <w:sz w:val="18"/>
          <w:szCs w:val="18"/>
        </w:rPr>
        <w:footnoteRef/>
      </w:r>
      <w:r w:rsidRPr="006063CB">
        <w:rPr>
          <w:rFonts w:ascii="Calibri" w:hAnsi="Calibri" w:cs="Calibri"/>
          <w:i/>
          <w:iCs/>
          <w:sz w:val="18"/>
          <w:szCs w:val="18"/>
        </w:rPr>
        <w:t xml:space="preserve"> Design Manual</w:t>
      </w:r>
      <w:r w:rsidR="00E731A9">
        <w:rPr>
          <w:rFonts w:ascii="Calibri" w:hAnsi="Calibri" w:cs="Calibri"/>
          <w:i/>
          <w:iCs/>
          <w:sz w:val="18"/>
          <w:szCs w:val="18"/>
        </w:rPr>
        <w:t>:</w:t>
      </w:r>
      <w:r w:rsidRPr="006063CB">
        <w:rPr>
          <w:rFonts w:ascii="Calibri" w:hAnsi="Calibri" w:cs="Calibri"/>
          <w:i/>
          <w:iCs/>
          <w:sz w:val="18"/>
          <w:szCs w:val="18"/>
        </w:rPr>
        <w:t xml:space="preserve"> Barrier Free Access 2008</w:t>
      </w:r>
      <w:r w:rsidR="00E731A9">
        <w:rPr>
          <w:rFonts w:ascii="Calibri" w:hAnsi="Calibri" w:cs="Calibri"/>
          <w:i/>
          <w:iCs/>
          <w:sz w:val="18"/>
          <w:szCs w:val="18"/>
        </w:rPr>
        <w:t xml:space="preserve">, </w:t>
      </w:r>
      <w:r w:rsidR="00E731A9" w:rsidRPr="006063CB">
        <w:rPr>
          <w:rFonts w:ascii="Calibri" w:hAnsi="Calibri" w:cs="Calibri"/>
          <w:i/>
          <w:iCs/>
          <w:sz w:val="18"/>
          <w:szCs w:val="18"/>
        </w:rPr>
        <w:t>Buildings Department</w:t>
      </w:r>
      <w:r w:rsidR="00E731A9">
        <w:rPr>
          <w:rFonts w:ascii="Calibri" w:hAnsi="Calibri" w:cs="Calibri"/>
          <w:i/>
          <w:iCs/>
          <w:sz w:val="18"/>
          <w:szCs w:val="18"/>
        </w:rPr>
        <w:t>, HKSAR</w:t>
      </w:r>
    </w:p>
  </w:footnote>
  <w:footnote w:id="2">
    <w:p w14:paraId="2CB3FDBA" w14:textId="2619B5B4" w:rsidR="00FF50A5" w:rsidRPr="00C036A5" w:rsidRDefault="00FF50A5" w:rsidP="005342C9">
      <w:pPr>
        <w:pStyle w:val="FootnoteText"/>
        <w:jc w:val="both"/>
        <w:rPr>
          <w:rFonts w:ascii="Calibri" w:hAnsi="Calibri" w:cs="Calibri"/>
          <w:i/>
          <w:iCs/>
          <w:sz w:val="18"/>
          <w:szCs w:val="18"/>
          <w:lang w:val="en-US"/>
        </w:rPr>
      </w:pPr>
      <w:r w:rsidRPr="00FF50A5">
        <w:rPr>
          <w:rStyle w:val="FootnoteReference"/>
          <w:rFonts w:ascii="Calibri" w:hAnsi="Calibri" w:cs="Calibri"/>
          <w:i/>
          <w:iCs/>
          <w:sz w:val="18"/>
          <w:szCs w:val="18"/>
        </w:rPr>
        <w:footnoteRef/>
      </w:r>
      <w:r w:rsidRPr="00FF50A5">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bookmarkStart w:id="0" w:name="_Hlk203117224"/>
      <w:bookmarkStart w:id="1" w:name="_Hlk203117225"/>
      <w:bookmarkStart w:id="2" w:name="_Hlk203117442"/>
      <w:bookmarkStart w:id="3" w:name="_Hlk203117443"/>
      <w:r w:rsidR="00C036A5" w:rsidRPr="00C036A5">
        <w:rPr>
          <w:rFonts w:ascii="Calibri" w:hAnsi="Calibri" w:cs="Calibri"/>
          <w:i/>
          <w:iCs/>
          <w:sz w:val="18"/>
          <w:szCs w:val="18"/>
        </w:rPr>
        <w:t xml:space="preserve"> </w:t>
      </w:r>
      <w:r w:rsidR="00C036A5" w:rsidRPr="00891E2B">
        <w:rPr>
          <w:rFonts w:ascii="Calibri" w:hAnsi="Calibri" w:cs="Calibri"/>
          <w:i/>
          <w:iCs/>
          <w:sz w:val="18"/>
          <w:szCs w:val="18"/>
        </w:rPr>
        <w:t>For detailed step-by-step guidance on determining the major access route, refer to Appendix B1.</w:t>
      </w:r>
      <w:bookmarkEnd w:id="0"/>
      <w:bookmarkEnd w:id="1"/>
      <w:bookmarkEnd w:id="2"/>
      <w:bookmarkEnd w:id="3"/>
    </w:p>
  </w:footnote>
  <w:footnote w:id="3">
    <w:p w14:paraId="614D00F8" w14:textId="3DA01A18" w:rsidR="00BE0562" w:rsidRPr="00664A74" w:rsidRDefault="00BE0562" w:rsidP="005342C9">
      <w:pPr>
        <w:pStyle w:val="FootnoteText"/>
        <w:jc w:val="both"/>
        <w:rPr>
          <w:rFonts w:ascii="Calibri" w:hAnsi="Calibri" w:cs="Calibri"/>
          <w:i/>
          <w:iCs/>
          <w:sz w:val="18"/>
          <w:szCs w:val="18"/>
        </w:rPr>
      </w:pPr>
      <w:r>
        <w:rPr>
          <w:rStyle w:val="FootnoteReference"/>
        </w:rPr>
        <w:footnoteRef/>
      </w:r>
      <w:r>
        <w:t xml:space="preserve"> </w:t>
      </w:r>
      <w:r w:rsidR="005342C9" w:rsidRPr="005342C9">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7F5B8D" w:rsidRPr="00E10B62" w14:paraId="14C69457" w14:textId="77777777" w:rsidTr="00B37497">
      <w:tc>
        <w:tcPr>
          <w:tcW w:w="3420" w:type="dxa"/>
        </w:tcPr>
        <w:p w14:paraId="01518DF6" w14:textId="77777777" w:rsidR="007F5B8D" w:rsidRPr="00E10B62" w:rsidRDefault="007F5B8D" w:rsidP="007F5B8D">
          <w:pPr>
            <w:pStyle w:val="Header"/>
            <w:rPr>
              <w:rFonts w:ascii="Calibri" w:hAnsi="Calibri" w:cs="Calibri"/>
              <w:b/>
              <w:bCs/>
            </w:rPr>
          </w:pPr>
          <w:bookmarkStart w:id="5" w:name="_Hlk202353574"/>
          <w:r>
            <w:rPr>
              <w:rFonts w:ascii="Arial" w:hAnsi="Arial" w:cs="Arial"/>
              <w:noProof/>
              <w:sz w:val="28"/>
              <w:szCs w:val="28"/>
            </w:rPr>
            <w:drawing>
              <wp:anchor distT="0" distB="0" distL="114300" distR="114300" simplePos="0" relativeHeight="251659264" behindDoc="0" locked="0" layoutInCell="1" allowOverlap="1" wp14:anchorId="700E65BF" wp14:editId="736237C9">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30BFB876" w14:textId="77777777" w:rsidR="007F5B8D" w:rsidRPr="006D5D05" w:rsidRDefault="007F5B8D" w:rsidP="007F5B8D">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46145325" w14:textId="6FB79DC1" w:rsidR="007F5B8D" w:rsidRPr="00E10B62" w:rsidRDefault="007F5B8D" w:rsidP="007F5B8D">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9a</w:t>
          </w:r>
        </w:p>
      </w:tc>
    </w:tr>
    <w:tr w:rsidR="007F5B8D" w:rsidRPr="00E10B62" w14:paraId="34AD1BC0" w14:textId="77777777" w:rsidTr="00B37497">
      <w:trPr>
        <w:trHeight w:val="204"/>
      </w:trPr>
      <w:tc>
        <w:tcPr>
          <w:tcW w:w="3420" w:type="dxa"/>
        </w:tcPr>
        <w:p w14:paraId="213579F7" w14:textId="77777777" w:rsidR="007F5B8D" w:rsidRPr="00E10B62" w:rsidRDefault="007F5B8D" w:rsidP="007F5B8D">
          <w:pPr>
            <w:pStyle w:val="Header"/>
            <w:rPr>
              <w:rFonts w:ascii="Calibri" w:hAnsi="Calibri" w:cs="Calibri"/>
              <w:b/>
              <w:bCs/>
              <w:sz w:val="28"/>
              <w:szCs w:val="28"/>
            </w:rPr>
          </w:pPr>
        </w:p>
      </w:tc>
      <w:tc>
        <w:tcPr>
          <w:tcW w:w="5606" w:type="dxa"/>
        </w:tcPr>
        <w:p w14:paraId="1B94C097" w14:textId="77777777" w:rsidR="007F5B8D" w:rsidRPr="00E10B62" w:rsidRDefault="007F5B8D" w:rsidP="007F5B8D">
          <w:pPr>
            <w:pStyle w:val="Header"/>
            <w:ind w:left="252"/>
            <w:jc w:val="right"/>
            <w:rPr>
              <w:rFonts w:ascii="Calibri" w:hAnsi="Calibri" w:cs="Calibri"/>
            </w:rPr>
          </w:pPr>
        </w:p>
      </w:tc>
    </w:tr>
    <w:bookmarkEnd w:id="5"/>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646B40"/>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8"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4"/>
  </w:num>
  <w:num w:numId="2" w16cid:durableId="2002196530">
    <w:abstractNumId w:val="10"/>
  </w:num>
  <w:num w:numId="3" w16cid:durableId="201720796">
    <w:abstractNumId w:val="7"/>
  </w:num>
  <w:num w:numId="4" w16cid:durableId="111942483">
    <w:abstractNumId w:val="11"/>
  </w:num>
  <w:num w:numId="5" w16cid:durableId="1312716372">
    <w:abstractNumId w:val="2"/>
  </w:num>
  <w:num w:numId="6" w16cid:durableId="786199898">
    <w:abstractNumId w:val="5"/>
  </w:num>
  <w:num w:numId="7" w16cid:durableId="2139519760">
    <w:abstractNumId w:val="0"/>
  </w:num>
  <w:num w:numId="8" w16cid:durableId="1960453414">
    <w:abstractNumId w:val="3"/>
  </w:num>
  <w:num w:numId="9" w16cid:durableId="1598095878">
    <w:abstractNumId w:val="8"/>
  </w:num>
  <w:num w:numId="10" w16cid:durableId="2025090628">
    <w:abstractNumId w:val="6"/>
  </w:num>
  <w:num w:numId="11" w16cid:durableId="815949948">
    <w:abstractNumId w:val="9"/>
  </w:num>
  <w:num w:numId="12" w16cid:durableId="1395812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254EF"/>
    <w:rsid w:val="00053C8D"/>
    <w:rsid w:val="000556FD"/>
    <w:rsid w:val="00057BA7"/>
    <w:rsid w:val="00096238"/>
    <w:rsid w:val="000C551E"/>
    <w:rsid w:val="000D2BBF"/>
    <w:rsid w:val="00154FC7"/>
    <w:rsid w:val="00162677"/>
    <w:rsid w:val="00167945"/>
    <w:rsid w:val="001C5B87"/>
    <w:rsid w:val="00290FEA"/>
    <w:rsid w:val="002C103C"/>
    <w:rsid w:val="002D7199"/>
    <w:rsid w:val="002F1914"/>
    <w:rsid w:val="0030678A"/>
    <w:rsid w:val="0031156F"/>
    <w:rsid w:val="00334FCE"/>
    <w:rsid w:val="00361534"/>
    <w:rsid w:val="003638E3"/>
    <w:rsid w:val="00374F63"/>
    <w:rsid w:val="00381A8B"/>
    <w:rsid w:val="00386F53"/>
    <w:rsid w:val="003939A0"/>
    <w:rsid w:val="003B0D54"/>
    <w:rsid w:val="003F52A9"/>
    <w:rsid w:val="003F6708"/>
    <w:rsid w:val="004A40AB"/>
    <w:rsid w:val="004B09EC"/>
    <w:rsid w:val="004B7753"/>
    <w:rsid w:val="004C2D23"/>
    <w:rsid w:val="004E1312"/>
    <w:rsid w:val="004F1194"/>
    <w:rsid w:val="004F1A18"/>
    <w:rsid w:val="005109DB"/>
    <w:rsid w:val="005342C9"/>
    <w:rsid w:val="0055128B"/>
    <w:rsid w:val="00567743"/>
    <w:rsid w:val="005764F6"/>
    <w:rsid w:val="005B56F8"/>
    <w:rsid w:val="005C4658"/>
    <w:rsid w:val="005F1F37"/>
    <w:rsid w:val="006063CB"/>
    <w:rsid w:val="00620FBE"/>
    <w:rsid w:val="006228C8"/>
    <w:rsid w:val="00625AC2"/>
    <w:rsid w:val="00661BF9"/>
    <w:rsid w:val="00664A74"/>
    <w:rsid w:val="0068242F"/>
    <w:rsid w:val="00693625"/>
    <w:rsid w:val="00731682"/>
    <w:rsid w:val="00742629"/>
    <w:rsid w:val="00747F17"/>
    <w:rsid w:val="00755BDC"/>
    <w:rsid w:val="007631B8"/>
    <w:rsid w:val="00766FD0"/>
    <w:rsid w:val="00767C3C"/>
    <w:rsid w:val="007B22AD"/>
    <w:rsid w:val="007B4B8E"/>
    <w:rsid w:val="007D03D1"/>
    <w:rsid w:val="007F5B8D"/>
    <w:rsid w:val="008039F3"/>
    <w:rsid w:val="00803AD9"/>
    <w:rsid w:val="00807BB5"/>
    <w:rsid w:val="00825C8C"/>
    <w:rsid w:val="0085511F"/>
    <w:rsid w:val="00864FB1"/>
    <w:rsid w:val="0088273E"/>
    <w:rsid w:val="008832F0"/>
    <w:rsid w:val="008933BC"/>
    <w:rsid w:val="008C3F9C"/>
    <w:rsid w:val="0093713F"/>
    <w:rsid w:val="00944064"/>
    <w:rsid w:val="009A4C16"/>
    <w:rsid w:val="009B27A4"/>
    <w:rsid w:val="009C4E6A"/>
    <w:rsid w:val="009E2F6E"/>
    <w:rsid w:val="00A02E9C"/>
    <w:rsid w:val="00A1122C"/>
    <w:rsid w:val="00A22B52"/>
    <w:rsid w:val="00A55F16"/>
    <w:rsid w:val="00A830FF"/>
    <w:rsid w:val="00AE7592"/>
    <w:rsid w:val="00B00630"/>
    <w:rsid w:val="00B27589"/>
    <w:rsid w:val="00B34FB2"/>
    <w:rsid w:val="00B44882"/>
    <w:rsid w:val="00B879AA"/>
    <w:rsid w:val="00B94D29"/>
    <w:rsid w:val="00B97FFC"/>
    <w:rsid w:val="00BC248C"/>
    <w:rsid w:val="00BE0562"/>
    <w:rsid w:val="00BF641B"/>
    <w:rsid w:val="00C036A5"/>
    <w:rsid w:val="00C661F3"/>
    <w:rsid w:val="00C76A6D"/>
    <w:rsid w:val="00C77BC8"/>
    <w:rsid w:val="00C8586B"/>
    <w:rsid w:val="00CB7539"/>
    <w:rsid w:val="00CD19FA"/>
    <w:rsid w:val="00CF4A3F"/>
    <w:rsid w:val="00D1379D"/>
    <w:rsid w:val="00D74C10"/>
    <w:rsid w:val="00DA0B0B"/>
    <w:rsid w:val="00DA106F"/>
    <w:rsid w:val="00DC3B38"/>
    <w:rsid w:val="00DC5303"/>
    <w:rsid w:val="00DF12E9"/>
    <w:rsid w:val="00DF4BBD"/>
    <w:rsid w:val="00E013E9"/>
    <w:rsid w:val="00E10B62"/>
    <w:rsid w:val="00E2638A"/>
    <w:rsid w:val="00E275A6"/>
    <w:rsid w:val="00E36D03"/>
    <w:rsid w:val="00E648B1"/>
    <w:rsid w:val="00E731A9"/>
    <w:rsid w:val="00F36E60"/>
    <w:rsid w:val="00F452B7"/>
    <w:rsid w:val="00F55CC7"/>
    <w:rsid w:val="00F74784"/>
    <w:rsid w:val="00F856AC"/>
    <w:rsid w:val="00FB0EC3"/>
    <w:rsid w:val="00FE2732"/>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16</cp:revision>
  <dcterms:created xsi:type="dcterms:W3CDTF">2025-06-10T03:44:00Z</dcterms:created>
  <dcterms:modified xsi:type="dcterms:W3CDTF">2025-07-18T03:15:00Z</dcterms:modified>
</cp:coreProperties>
</file>